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Look w:val="04A0"/>
      </w:tblPr>
      <w:tblGrid>
        <w:gridCol w:w="1653"/>
        <w:gridCol w:w="4323"/>
        <w:gridCol w:w="5204"/>
      </w:tblGrid>
      <w:tr w:rsidR="00B67621" w:rsidRPr="00687868" w:rsidTr="00687868">
        <w:tc>
          <w:tcPr>
            <w:tcW w:w="1526" w:type="dxa"/>
          </w:tcPr>
          <w:p w:rsidR="00B67621" w:rsidRPr="00687868" w:rsidRDefault="00B67621" w:rsidP="00E902AF">
            <w:pPr>
              <w:pStyle w:val="a4"/>
              <w:spacing w:before="1" w:beforeAutospacing="1" w:after="1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Планируемый результат</w:t>
            </w:r>
          </w:p>
        </w:tc>
        <w:tc>
          <w:tcPr>
            <w:tcW w:w="4360" w:type="dxa"/>
          </w:tcPr>
          <w:p w:rsidR="00B67621" w:rsidRPr="00687868" w:rsidRDefault="00B67621" w:rsidP="00E902AF">
            <w:pPr>
              <w:pStyle w:val="a4"/>
              <w:spacing w:before="1" w:beforeAutospacing="1" w:after="1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 xml:space="preserve">Показатели (характеристики) планируемых результатов. </w:t>
            </w:r>
          </w:p>
        </w:tc>
        <w:tc>
          <w:tcPr>
            <w:tcW w:w="5294" w:type="dxa"/>
          </w:tcPr>
          <w:p w:rsidR="00B67621" w:rsidRPr="00687868" w:rsidRDefault="00B67621" w:rsidP="00E902AF">
            <w:pPr>
              <w:pStyle w:val="a4"/>
              <w:spacing w:before="1" w:beforeAutospacing="1" w:after="1" w:afterAutospacing="1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Типовые задачи</w:t>
            </w:r>
          </w:p>
        </w:tc>
      </w:tr>
      <w:tr w:rsidR="00B67621" w:rsidRPr="00687868" w:rsidTr="00687868">
        <w:tc>
          <w:tcPr>
            <w:tcW w:w="1526" w:type="dxa"/>
            <w:vMerge w:val="restart"/>
          </w:tcPr>
          <w:p w:rsidR="00B67621" w:rsidRPr="00687868" w:rsidRDefault="00B67621" w:rsidP="00B67621">
            <w:pPr>
              <w:rPr>
                <w:rFonts w:ascii="Times New Roman" w:hAnsi="Times New Roman" w:cs="Times New Roman"/>
              </w:rPr>
            </w:pPr>
            <w:r w:rsidRPr="00687868">
              <w:rPr>
                <w:rFonts w:ascii="Times New Roman" w:hAnsi="Times New Roman" w:cs="Times New Roman"/>
              </w:rPr>
              <w:t xml:space="preserve">Регулятивные </w:t>
            </w:r>
          </w:p>
        </w:tc>
        <w:tc>
          <w:tcPr>
            <w:tcW w:w="4360" w:type="dxa"/>
          </w:tcPr>
          <w:p w:rsidR="00B67621" w:rsidRPr="00687868" w:rsidRDefault="00B67621" w:rsidP="00CC3442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lang w:val="ru-RU"/>
              </w:rPr>
            </w:pPr>
            <w:r w:rsidRPr="00687868">
              <w:rPr>
                <w:rFonts w:ascii="Times New Roman" w:hAnsi="Times New Roman" w:cs="Times New Roman"/>
                <w:u w:val="single"/>
                <w:lang w:val="ru-RU"/>
              </w:rPr>
              <w:t>Целеполагание</w:t>
            </w:r>
            <w:r w:rsidRPr="00687868">
              <w:rPr>
                <w:rFonts w:ascii="Times New Roman" w:hAnsi="Times New Roman" w:cs="Times New Roman"/>
                <w:lang w:val="ru-RU"/>
              </w:rPr>
              <w:t xml:space="preserve"> как постановка учебной задачи на основе соотнесения того, что уже известно и усвоено учащимися, и того, что ещё не известно</w:t>
            </w:r>
          </w:p>
        </w:tc>
        <w:tc>
          <w:tcPr>
            <w:tcW w:w="5294" w:type="dxa"/>
          </w:tcPr>
          <w:p w:rsidR="00B67621" w:rsidRPr="00687868" w:rsidRDefault="00B67621" w:rsidP="00647F27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Принятие практической задачи; переопределение познавательной задачи в </w:t>
            </w:r>
            <w:proofErr w:type="gramStart"/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практическую</w:t>
            </w:r>
            <w:proofErr w:type="gramEnd"/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; принятие познавательной цели; переопределение практической задачи в теоретическую; самостоятельная постановка учебных целей. </w:t>
            </w:r>
          </w:p>
          <w:p w:rsidR="00B67621" w:rsidRPr="00687868" w:rsidRDefault="00B67621" w:rsidP="00647F27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Столкнувшись с новой практической задачей, самостоятельно формулирует познавательную цель и строит действие в соответствии с ней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.</w:t>
            </w:r>
          </w:p>
          <w:p w:rsidR="002B7EC2" w:rsidRPr="00687868" w:rsidRDefault="002B7EC2" w:rsidP="00647F27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Например: 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«Рассмотрите элементы письменных букв в синей рамке, … и скажите, чем мы сегодня будем с вами заниматься?»</w:t>
            </w:r>
          </w:p>
          <w:p w:rsidR="00FA21E2" w:rsidRPr="00687868" w:rsidRDefault="00FA21E2" w:rsidP="00647F27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674380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674380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Планирование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 - определение последовательности промежуточных целей с учетом конечного результата; составление плана и последовательности действий</w:t>
            </w:r>
          </w:p>
        </w:tc>
        <w:tc>
          <w:tcPr>
            <w:tcW w:w="5294" w:type="dxa"/>
          </w:tcPr>
          <w:p w:rsidR="00B67621" w:rsidRPr="00687868" w:rsidRDefault="00B67621" w:rsidP="00674380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Планировать действия, расход сил и времени, вклад личных усилий.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Например: «Подумайте, с чего вы начнёте…?»</w:t>
            </w: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Осуществление учебных действий</w:t>
            </w:r>
          </w:p>
        </w:tc>
        <w:tc>
          <w:tcPr>
            <w:tcW w:w="5294" w:type="dxa"/>
          </w:tcPr>
          <w:p w:rsidR="00B67621" w:rsidRPr="00687868" w:rsidRDefault="00B67621" w:rsidP="00380849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Помнить и удерживать правило, инструкцию во времени, выполнять действие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по заданному образцу и правилу. Например: «Польз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уясь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правилом, выполни упражнение»</w:t>
            </w: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Прогнозирование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– предвосхищение результата и уровня усвоения знаний, его временн</w:t>
            </w:r>
            <w:r w:rsidRPr="00687868">
              <w:rPr>
                <w:rFonts w:ascii="Times New Roman" w:hAnsi="Times New Roman" w:cs="Times New Roman"/>
                <w:b/>
                <w:sz w:val="22"/>
                <w:szCs w:val="22"/>
                <w:lang w:val="ru-RU"/>
              </w:rPr>
              <w:t>ы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х характеристик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.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5294" w:type="dxa"/>
          </w:tcPr>
          <w:p w:rsidR="00B67621" w:rsidRPr="00687868" w:rsidRDefault="00B67621" w:rsidP="00380849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Умение предвосхищать результаты своих действий и возможные ошибки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. Например: «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Что ты должен знать, чтобы выполнить данное задание?</w:t>
            </w:r>
            <w:r w:rsidR="002B7EC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»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, «Потребуются ли тебе дополнительные знания, для выполнения этого задания?»</w:t>
            </w: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Контроль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в форме сличения способа действия и его результата с заданным результатом с целью обнаружения отклонений и отличий от эталона;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коррекция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– внесение необходимых дополнений и коррективов в план и способ действия. </w:t>
            </w:r>
          </w:p>
        </w:tc>
        <w:tc>
          <w:tcPr>
            <w:tcW w:w="5294" w:type="dxa"/>
          </w:tcPr>
          <w:p w:rsidR="00B67621" w:rsidRPr="00687868" w:rsidRDefault="00B67621" w:rsidP="00380849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proofErr w:type="gramStart"/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Обучающийся контролирует соответствие выполняемых действий способу, самостоятельно обнаруживает ошибки, вызванные несоответствием усвоенного способа действия и условий задачи, вносит коррективы в способ действия.</w:t>
            </w:r>
            <w:proofErr w:type="gramEnd"/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Например: «Проверь, прав ли Миша?»,</w:t>
            </w:r>
            <w:r w:rsidR="00FA21E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 «Проверь своё решение по таблице»</w:t>
            </w: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D12957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u w:val="single"/>
                <w:lang w:val="ru-RU"/>
              </w:rPr>
              <w:t>Оценка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- выделение и осознание того, что уже усвоено и что ещё нужно </w:t>
            </w:r>
            <w:proofErr w:type="gramStart"/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усвоить</w:t>
            </w:r>
            <w:proofErr w:type="gramEnd"/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, осознание качества и уровня усвоения, оценка результатов работы.</w:t>
            </w:r>
          </w:p>
        </w:tc>
        <w:tc>
          <w:tcPr>
            <w:tcW w:w="5294" w:type="dxa"/>
          </w:tcPr>
          <w:p w:rsidR="00B67621" w:rsidRPr="00687868" w:rsidRDefault="00B67621" w:rsidP="00380849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Свободно и аргументировано оценивает уже решенные им задачи, оценивает свои возможности в решении новых задач, опираясь на анализ известных ему способов действия. </w:t>
            </w:r>
            <w:r w:rsidR="00FA21E2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Например: 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«А тебе, чья точка зрения ближе?»</w:t>
            </w:r>
          </w:p>
        </w:tc>
      </w:tr>
      <w:tr w:rsidR="00B67621" w:rsidRPr="00687868" w:rsidTr="00687868">
        <w:tc>
          <w:tcPr>
            <w:tcW w:w="1526" w:type="dxa"/>
            <w:vMerge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  <w:tc>
          <w:tcPr>
            <w:tcW w:w="4360" w:type="dxa"/>
          </w:tcPr>
          <w:p w:rsidR="00B67621" w:rsidRPr="00687868" w:rsidRDefault="00B67621" w:rsidP="00183A5F">
            <w:pPr>
              <w:pStyle w:val="a4"/>
              <w:numPr>
                <w:ilvl w:val="0"/>
                <w:numId w:val="3"/>
              </w:numPr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Саморегуляция</w:t>
            </w:r>
            <w:r w:rsidR="00D12957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, как способность к мобилизации сил и энергии, к волевому усилию и преодолению препятствий.</w:t>
            </w: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5294" w:type="dxa"/>
          </w:tcPr>
          <w:p w:rsidR="00B67621" w:rsidRPr="00687868" w:rsidRDefault="00B67621" w:rsidP="00CF1B3A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 xml:space="preserve">Выбирать средства для организации своего поведения; формирование произвольной и осознанной речи, отраженной в подборе  речевых средств и корректном оформлении речевого высказывания. </w:t>
            </w:r>
            <w:r w:rsidR="00687868" w:rsidRPr="00687868">
              <w:rPr>
                <w:rFonts w:ascii="Times New Roman" w:hAnsi="Times New Roman" w:cs="Times New Roman"/>
                <w:sz w:val="22"/>
                <w:szCs w:val="22"/>
                <w:lang w:val="ru-RU"/>
              </w:rPr>
              <w:t>Например: «Сформулируй правило (закон)…», «Помири товарищей».</w:t>
            </w:r>
          </w:p>
          <w:p w:rsidR="00B67621" w:rsidRPr="00687868" w:rsidRDefault="00B67621" w:rsidP="00380849">
            <w:pPr>
              <w:pStyle w:val="a4"/>
              <w:spacing w:before="1" w:beforeAutospacing="1" w:after="1" w:afterAutospacing="1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</w:tbl>
    <w:p w:rsidR="00E902AF" w:rsidRPr="00687868" w:rsidRDefault="00E902AF" w:rsidP="00B67621">
      <w:pPr>
        <w:pStyle w:val="a4"/>
        <w:spacing w:before="1" w:beforeAutospacing="1" w:after="1" w:afterAutospacing="1"/>
        <w:rPr>
          <w:rFonts w:ascii="Times New Roman" w:hAnsi="Times New Roman" w:cs="Times New Roman"/>
          <w:sz w:val="22"/>
          <w:szCs w:val="22"/>
          <w:lang w:val="ru-RU"/>
        </w:rPr>
      </w:pPr>
    </w:p>
    <w:p w:rsidR="00687868" w:rsidRPr="00687868" w:rsidRDefault="00687868">
      <w:pPr>
        <w:pStyle w:val="a4"/>
        <w:spacing w:before="1" w:beforeAutospacing="1" w:after="1" w:afterAutospacing="1"/>
        <w:rPr>
          <w:rFonts w:ascii="Times New Roman" w:hAnsi="Times New Roman" w:cs="Times New Roman"/>
          <w:sz w:val="22"/>
          <w:szCs w:val="22"/>
          <w:lang w:val="ru-RU"/>
        </w:rPr>
      </w:pPr>
    </w:p>
    <w:sectPr w:rsidR="00687868" w:rsidRPr="00687868" w:rsidSect="00594F20">
      <w:pgSz w:w="12240" w:h="15840"/>
      <w:pgMar w:top="426" w:right="850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80551"/>
    <w:multiLevelType w:val="hybridMultilevel"/>
    <w:tmpl w:val="EA3E01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BB5FFE"/>
    <w:multiLevelType w:val="hybridMultilevel"/>
    <w:tmpl w:val="9DF07F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7102A"/>
    <w:multiLevelType w:val="hybridMultilevel"/>
    <w:tmpl w:val="EB721164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F321D8"/>
    <w:multiLevelType w:val="hybridMultilevel"/>
    <w:tmpl w:val="33A84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DA00D6"/>
    <w:multiLevelType w:val="hybridMultilevel"/>
    <w:tmpl w:val="99D4CA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7D6808"/>
    <w:multiLevelType w:val="hybridMultilevel"/>
    <w:tmpl w:val="840E8EE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ED66690"/>
    <w:multiLevelType w:val="hybridMultilevel"/>
    <w:tmpl w:val="310C17EC"/>
    <w:lvl w:ilvl="0" w:tplc="604E2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0F128A1"/>
    <w:multiLevelType w:val="hybridMultilevel"/>
    <w:tmpl w:val="C0807D6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5A1674F"/>
    <w:multiLevelType w:val="hybridMultilevel"/>
    <w:tmpl w:val="EAE4D1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8"/>
  </w:num>
  <w:num w:numId="5">
    <w:abstractNumId w:val="4"/>
  </w:num>
  <w:num w:numId="6">
    <w:abstractNumId w:val="2"/>
  </w:num>
  <w:num w:numId="7">
    <w:abstractNumId w:val="7"/>
  </w:num>
  <w:num w:numId="8">
    <w:abstractNumId w:val="3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proofState w:spelling="clean" w:grammar="clean"/>
  <w:defaultTabStop w:val="708"/>
  <w:characterSpacingControl w:val="doNotCompress"/>
  <w:compat>
    <w:useFELayout/>
  </w:compat>
  <w:rsids>
    <w:rsidRoot w:val="00E902AF"/>
    <w:rsid w:val="00032599"/>
    <w:rsid w:val="00183A5F"/>
    <w:rsid w:val="00207765"/>
    <w:rsid w:val="002B7EC2"/>
    <w:rsid w:val="00380849"/>
    <w:rsid w:val="00471427"/>
    <w:rsid w:val="00674380"/>
    <w:rsid w:val="00687868"/>
    <w:rsid w:val="006B48AE"/>
    <w:rsid w:val="00AC57CD"/>
    <w:rsid w:val="00B67621"/>
    <w:rsid w:val="00CC3442"/>
    <w:rsid w:val="00CF1B3A"/>
    <w:rsid w:val="00D12957"/>
    <w:rsid w:val="00E902AF"/>
    <w:rsid w:val="00FA2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7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2AF"/>
    <w:pPr>
      <w:ind w:left="720"/>
      <w:contextualSpacing/>
    </w:pPr>
    <w:rPr>
      <w:rFonts w:eastAsiaTheme="minorHAnsi"/>
      <w:lang w:val="en-US" w:eastAsia="en-US"/>
    </w:rPr>
  </w:style>
  <w:style w:type="paragraph" w:customStyle="1" w:styleId="a4">
    <w:name w:val="Стиль"/>
    <w:rsid w:val="00E902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en-US" w:eastAsia="en-US"/>
    </w:rPr>
  </w:style>
  <w:style w:type="table" w:styleId="a5">
    <w:name w:val="Table Grid"/>
    <w:basedOn w:val="a1"/>
    <w:uiPriority w:val="59"/>
    <w:rsid w:val="00E902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1F68F67-7F29-452E-AEA8-2D9D14928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sosh7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Савельева</dc:creator>
  <cp:keywords/>
  <dc:description/>
  <cp:lastModifiedBy>Савельева</cp:lastModifiedBy>
  <cp:revision>5</cp:revision>
  <dcterms:created xsi:type="dcterms:W3CDTF">2011-01-25T07:41:00Z</dcterms:created>
  <dcterms:modified xsi:type="dcterms:W3CDTF">2011-01-27T08:23:00Z</dcterms:modified>
</cp:coreProperties>
</file>